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03-06/2025/3050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Майкоп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Майкоп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03-06/2025/3050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